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02"/>
        <w:gridCol w:w="1667"/>
        <w:gridCol w:w="169"/>
        <w:gridCol w:w="4378"/>
      </w:tblGrid>
      <w:tr w:rsidR="00005C52" w:rsidRPr="00005C52" w:rsidTr="00DB4E9F">
        <w:trPr>
          <w:trHeight w:val="85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tabs>
                <w:tab w:val="left" w:pos="37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Funding program  </w:t>
            </w:r>
            <w:r w:rsidRPr="00005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(</w:t>
            </w:r>
            <w:r w:rsidRPr="00005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the project is planned to be submitted to</w:t>
            </w:r>
            <w:r w:rsidRPr="00005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European Programme “Horizon 2020”</w:t>
            </w:r>
          </w:p>
        </w:tc>
      </w:tr>
      <w:tr w:rsidR="00005C52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Project idea’s title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pStyle w:val="a5"/>
              <w:spacing w:before="0" w:after="120"/>
              <w:jc w:val="both"/>
              <w:rPr>
                <w:rFonts w:ascii="Times New Roman" w:eastAsia="Arial" w:cs="Times New Roman"/>
                <w:b/>
                <w:bCs/>
                <w:color w:val="auto"/>
                <w:lang w:val="en-US"/>
              </w:rPr>
            </w:pPr>
            <w:r w:rsidRPr="00005C52">
              <w:rPr>
                <w:rFonts w:ascii="Times New Roman" w:cs="Times New Roman"/>
                <w:color w:val="auto"/>
                <w:lang w:val="en-US"/>
              </w:rPr>
              <w:t xml:space="preserve">“Social and economic aspects of the internationalization of the ethnic and confessional projects directed towards sparking an inter-confessional and interethnic disagreement in Eurasia through social network and media: experience and perspectives of preventive counteractions within the frame of planning public and personal security of citizens” </w:t>
            </w:r>
          </w:p>
        </w:tc>
      </w:tr>
      <w:tr w:rsidR="00005C52" w:rsidRPr="00005C52" w:rsidTr="00DB4E9F">
        <w:trPr>
          <w:trHeight w:val="85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005C52">
              <w:rPr>
                <w:rStyle w:val="h4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Project Idea Promoter</w:t>
            </w:r>
            <w:r w:rsidRPr="00005C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005C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(name of the institution)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L.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N.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Gumil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yo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v Eurasian National University </w:t>
            </w:r>
          </w:p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Institute of Modern Studies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Contact person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005C52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N</w:t>
            </w:r>
            <w:r w:rsidR="00DB4E9F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ame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Mukhit-Ardager K. Sydyknazarov</w:t>
            </w:r>
            <w:r w:rsid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,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 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Director of the Institute of Modern Studies 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Address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Astana city, Pushkin str. 11, 121 office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Country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The Republic of Kazakhstan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Tel</w:t>
            </w: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+7 (7172) 709 539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Email</w:t>
            </w: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ims@enu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.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kz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>mukhit.ardager@gmail.com</w:t>
            </w:r>
          </w:p>
        </w:tc>
      </w:tr>
      <w:tr w:rsidR="00DB4E9F" w:rsidRPr="00005C52" w:rsidTr="00DB4E9F">
        <w:trPr>
          <w:trHeight w:val="29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 xml:space="preserve">Aim and </w:t>
            </w:r>
            <w:r w:rsidR="00005C52" w:rsidRPr="00005C52">
              <w:rPr>
                <w:rStyle w:val="h4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objectives</w:t>
            </w:r>
            <w:r w:rsidR="00005C52" w:rsidRPr="00005C52"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of the project</w:t>
            </w:r>
          </w:p>
          <w:p w:rsidR="00DB4E9F" w:rsidRPr="00005C52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E1C" w:rsidRPr="00005C52" w:rsidRDefault="00DB4E9F" w:rsidP="00005C52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Aim is to </w:t>
            </w:r>
            <w:r w:rsidR="00B00E1C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reveal the</w:t>
            </w:r>
            <w:r w:rsidR="00A8413D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main scheme/mechanisms/rules of implementing eth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nic and </w:t>
            </w:r>
            <w:r w:rsidR="00A8413D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confessional projects directed towards sparki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ng inter-confessional and inter</w:t>
            </w:r>
            <w:r w:rsidR="00A8413D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ethnic disagreement in Eurasia through social network and media </w:t>
            </w:r>
            <w:r w:rsidR="00B00E1C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</w:t>
            </w:r>
          </w:p>
          <w:p w:rsidR="00DB4E9F" w:rsidRPr="00005C52" w:rsidRDefault="00005C52" w:rsidP="006428D0">
            <w:pPr>
              <w:spacing w:after="120" w:line="240" w:lineRule="auto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Style w:val="h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Objectives</w:t>
            </w:r>
            <w:r w:rsidR="00DB4E9F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:</w:t>
            </w:r>
          </w:p>
          <w:p w:rsidR="00A8413D" w:rsidRPr="00005C52" w:rsidRDefault="00A8413D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Exploring the ex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perience of implementing ethnic and </w:t>
            </w: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confessional projects in the Eurasian space: their character and the level of dependence on social network and media</w:t>
            </w:r>
          </w:p>
          <w:p w:rsidR="00A8413D" w:rsidRPr="00005C52" w:rsidRDefault="00A8413D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Studying social and economic aspects of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internationalization of ethnic and </w:t>
            </w: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confessional projects</w:t>
            </w:r>
          </w:p>
          <w:p w:rsidR="005D0505" w:rsidRPr="00005C52" w:rsidRDefault="005D0505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Analyzing the role of social network and media in disseminating the ideas directed towards kindling t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he inter-confessional and inter</w:t>
            </w: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ethnic discard</w:t>
            </w:r>
          </w:p>
          <w:p w:rsidR="00D21E11" w:rsidRPr="00005C52" w:rsidRDefault="005D0505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Analyzing the ratio of change in social and economic development of a country and the expanding of his information space by taking into account the ethnic a</w:t>
            </w:r>
            <w:r w:rsidR="00D21E11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nd </w:t>
            </w:r>
            <w:r w:rsidR="00D21E11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lastRenderedPageBreak/>
              <w:t>inter-confessio</w:t>
            </w: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nal </w:t>
            </w:r>
            <w:r w:rsidR="00D21E11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components of population</w:t>
            </w:r>
          </w:p>
          <w:p w:rsidR="00D21E11" w:rsidRPr="00005C52" w:rsidRDefault="00D21E11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Revealing the exposed and latent tendencies and threats in the sphere </w:t>
            </w:r>
            <w:r w:rsidR="00056850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of inter</w:t>
            </w: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ethnic and inter-confessional relations in Eurasia</w:t>
            </w:r>
          </w:p>
          <w:p w:rsidR="00D21E11" w:rsidRPr="00005C52" w:rsidRDefault="00D21E11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Comparing the cases of various countries in elaborating the policy of interethnic and inter-confessional consent: finding common basis/rules/mistakes</w:t>
            </w:r>
          </w:p>
          <w:p w:rsidR="00DB4E9F" w:rsidRPr="00005C52" w:rsidRDefault="00D21E11" w:rsidP="00005C52">
            <w:pPr>
              <w:numPr>
                <w:ilvl w:val="0"/>
                <w:numId w:val="1"/>
              </w:numPr>
              <w:spacing w:after="120" w:line="240" w:lineRule="auto"/>
              <w:ind w:left="456" w:hanging="284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Analyzing the perspectives of preventive countermeasures </w:t>
            </w:r>
            <w:r w:rsidR="00AF42C8" w:rsidRPr="00005C5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in addressing threats from the sphere of interethnic and inter-confessional relations.</w:t>
            </w:r>
          </w:p>
        </w:tc>
      </w:tr>
      <w:tr w:rsidR="00F338FB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38FB" w:rsidRPr="00005C52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Main</w:t>
            </w: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expected</w:t>
            </w: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results</w:t>
            </w:r>
          </w:p>
          <w:p w:rsidR="00F338FB" w:rsidRPr="00005C52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8FB" w:rsidRPr="00005C52" w:rsidRDefault="00AF42C8" w:rsidP="00005C52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Elaboration of the preventive counteraction model of the social network and/or media’s influence in terms of forming an economic model of a country</w:t>
            </w:r>
            <w:r w:rsidR="008E74B8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:rsidR="00005C52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 foreseen activities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The realization of the monitoring and the analysis of the social and economic aspect of ethnic and confessional projects directed towards the sparking the inter-confessional and interethnic disagreements in Eurasia through social network and media and the elaboration of the preventive counteraction model against these threats </w:t>
            </w:r>
          </w:p>
        </w:tc>
      </w:tr>
      <w:tr w:rsidR="00F338FB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38FB" w:rsidRPr="00005C52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 xml:space="preserve">Innovative character of the project idea </w:t>
            </w:r>
          </w:p>
          <w:p w:rsidR="00F338FB" w:rsidRPr="00005C52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8FB" w:rsidRPr="00005C52" w:rsidRDefault="00BF04CF" w:rsidP="00005C52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The project </w:t>
            </w:r>
            <w:r w:rsidR="00AF42C8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suggests the elaboration and approbation of the new approach to the study of interethnic and inter-confessional situation in a country through the lens of social orientation in the Internet </w:t>
            </w:r>
            <w:r w:rsidR="00056850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space</w:t>
            </w:r>
          </w:p>
        </w:tc>
      </w:tr>
      <w:tr w:rsidR="006B28B1" w:rsidRPr="00005C52" w:rsidTr="00DB4E9F">
        <w:trPr>
          <w:trHeight w:val="850"/>
        </w:trPr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28B1" w:rsidRPr="00005C52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Partnership</w:t>
            </w:r>
          </w:p>
          <w:p w:rsidR="006B28B1" w:rsidRPr="00005C52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8B1" w:rsidRPr="00005C52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 xml:space="preserve">Partners involved in this stage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8B1" w:rsidRPr="00005C52" w:rsidRDefault="006B28B1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Uzh</w:t>
            </w:r>
            <w:r w:rsidR="00005C52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h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orod National University</w:t>
            </w:r>
            <w:r w:rsidR="00005C52"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, 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Ukraine </w:t>
            </w:r>
          </w:p>
        </w:tc>
      </w:tr>
      <w:tr w:rsidR="00005C52" w:rsidRPr="00005C52" w:rsidTr="00DB4E9F">
        <w:trPr>
          <w:trHeight w:val="57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005C52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Partners requested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3 European partners</w:t>
            </w:r>
          </w:p>
        </w:tc>
      </w:tr>
      <w:tr w:rsidR="00005C52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005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Estimated Total Budget </w:t>
            </w:r>
            <w:r w:rsidRPr="00005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(in EUR)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3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00 000-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4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00 000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 for the Kazakhstani side </w:t>
            </w:r>
          </w:p>
        </w:tc>
      </w:tr>
      <w:tr w:rsidR="00005C52" w:rsidRPr="00005C52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C52" w:rsidRPr="00005C52" w:rsidRDefault="00005C52" w:rsidP="00005C5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05C52">
              <w:rPr>
                <w:rStyle w:val="h4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Estimated duration</w:t>
            </w:r>
            <w:r w:rsidRPr="00005C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05C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(in months)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C52" w:rsidRPr="00005C52" w:rsidRDefault="00005C52" w:rsidP="00005C52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10-1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2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5C52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months</w:t>
            </w:r>
          </w:p>
        </w:tc>
      </w:tr>
    </w:tbl>
    <w:p w:rsidR="00E11518" w:rsidRPr="00005C52" w:rsidRDefault="00E1151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11518" w:rsidRPr="00005C52" w:rsidSect="006B28B1">
      <w:headerReference w:type="default" r:id="rId7"/>
      <w:footerReference w:type="default" r:id="rId8"/>
      <w:pgSz w:w="11900" w:h="16840"/>
      <w:pgMar w:top="1701" w:right="1134" w:bottom="850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64" w:rsidRDefault="00C67664">
      <w:pPr>
        <w:spacing w:after="0" w:line="240" w:lineRule="auto"/>
      </w:pPr>
      <w:r>
        <w:separator/>
      </w:r>
    </w:p>
  </w:endnote>
  <w:endnote w:type="continuationSeparator" w:id="0">
    <w:p w:rsidR="00C67664" w:rsidRDefault="00C67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B1" w:rsidRDefault="006B28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64" w:rsidRDefault="00C67664">
      <w:pPr>
        <w:spacing w:after="0" w:line="240" w:lineRule="auto"/>
      </w:pPr>
      <w:r>
        <w:separator/>
      </w:r>
    </w:p>
  </w:footnote>
  <w:footnote w:type="continuationSeparator" w:id="0">
    <w:p w:rsidR="00C67664" w:rsidRDefault="00C67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B1" w:rsidRDefault="006B28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43642"/>
    <w:multiLevelType w:val="hybridMultilevel"/>
    <w:tmpl w:val="2364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60021"/>
    <w:multiLevelType w:val="hybridMultilevel"/>
    <w:tmpl w:val="561E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28D0"/>
    <w:rsid w:val="00005C52"/>
    <w:rsid w:val="00056850"/>
    <w:rsid w:val="000E3B1F"/>
    <w:rsid w:val="001B3645"/>
    <w:rsid w:val="001E5024"/>
    <w:rsid w:val="002833D2"/>
    <w:rsid w:val="004226FE"/>
    <w:rsid w:val="005D0505"/>
    <w:rsid w:val="0064133C"/>
    <w:rsid w:val="006428D0"/>
    <w:rsid w:val="006B28B1"/>
    <w:rsid w:val="00762626"/>
    <w:rsid w:val="008E74B8"/>
    <w:rsid w:val="00A8413D"/>
    <w:rsid w:val="00AF188E"/>
    <w:rsid w:val="00AF42C8"/>
    <w:rsid w:val="00B00E1C"/>
    <w:rsid w:val="00B563D0"/>
    <w:rsid w:val="00BF04CF"/>
    <w:rsid w:val="00C67664"/>
    <w:rsid w:val="00D21E11"/>
    <w:rsid w:val="00DB4E9F"/>
    <w:rsid w:val="00E11518"/>
    <w:rsid w:val="00E92CA7"/>
    <w:rsid w:val="00F3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28D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428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Колонтитулы"/>
    <w:rsid w:val="006428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  <w:bdr w:val="nil"/>
    </w:rPr>
  </w:style>
  <w:style w:type="character" w:customStyle="1" w:styleId="a4">
    <w:name w:val="Ссылка"/>
    <w:rsid w:val="006428D0"/>
    <w:rPr>
      <w:color w:val="0000FF"/>
      <w:u w:val="single" w:color="0000FF"/>
    </w:rPr>
  </w:style>
  <w:style w:type="character" w:customStyle="1" w:styleId="Hyperlink0">
    <w:name w:val="Hyperlink.0"/>
    <w:basedOn w:val="a4"/>
    <w:rsid w:val="006428D0"/>
    <w:rPr>
      <w:sz w:val="24"/>
      <w:szCs w:val="24"/>
      <w:lang w:val="en-US"/>
    </w:rPr>
  </w:style>
  <w:style w:type="character" w:customStyle="1" w:styleId="Hyperlink1">
    <w:name w:val="Hyperlink.1"/>
    <w:basedOn w:val="a0"/>
    <w:rsid w:val="006428D0"/>
    <w:rPr>
      <w:color w:val="9D44B8"/>
      <w:u w:val="single"/>
    </w:rPr>
  </w:style>
  <w:style w:type="paragraph" w:styleId="a5">
    <w:name w:val="Normal (Web)"/>
    <w:rsid w:val="006428D0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h4">
    <w:name w:val="h4"/>
    <w:basedOn w:val="a0"/>
    <w:rsid w:val="00005C52"/>
  </w:style>
  <w:style w:type="character" w:customStyle="1" w:styleId="apple-converted-space">
    <w:name w:val="apple-converted-space"/>
    <w:basedOn w:val="a0"/>
    <w:rsid w:val="00005C52"/>
  </w:style>
  <w:style w:type="character" w:styleId="a6">
    <w:name w:val="Strong"/>
    <w:basedOn w:val="a0"/>
    <w:uiPriority w:val="22"/>
    <w:qFormat/>
    <w:rsid w:val="00005C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3176</CharactersWithSpaces>
  <SharedDoc>false</SharedDoc>
  <HLinks>
    <vt:vector size="12" baseType="variant"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mailto:kjb_orken@mail.ru</vt:lpwstr>
      </vt:variant>
      <vt:variant>
        <vt:lpwstr/>
      </vt:variant>
      <vt:variant>
        <vt:i4>4587574</vt:i4>
      </vt:variant>
      <vt:variant>
        <vt:i4>0</vt:i4>
      </vt:variant>
      <vt:variant>
        <vt:i4>0</vt:i4>
      </vt:variant>
      <vt:variant>
        <vt:i4>5</vt:i4>
      </vt:variant>
      <vt:variant>
        <vt:lpwstr>mailto:dutova.vita@gmail.com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2015-09-22T13:17:00Z</dcterms:created>
  <dcterms:modified xsi:type="dcterms:W3CDTF">2015-09-22T13:17:00Z</dcterms:modified>
</cp:coreProperties>
</file>